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terms-of-service"/>
    <w:p>
      <w:pPr>
        <w:pStyle w:val="Heading1"/>
      </w:pPr>
      <w:r>
        <w:t xml:space="preserve">Terms of Service</w:t>
      </w:r>
    </w:p>
    <w:bookmarkStart w:id="20" w:name="fees-and-payment"/>
    <w:p>
      <w:pPr>
        <w:pStyle w:val="Heading2"/>
      </w:pPr>
      <w:r>
        <w:t xml:space="preserve">Fees and Payment</w:t>
      </w:r>
    </w:p>
    <w:p>
      <w:pPr>
        <w:pStyle w:val="FirstParagraph"/>
      </w:pPr>
      <w:r>
        <w:t xml:space="preserve">Fees are payable in advance of each session via bank transfer, for which account details will be provided. Alternatively, payment may be made in cash at the beginning of each session.</w:t>
      </w:r>
    </w:p>
    <w:p>
      <w:pPr>
        <w:pStyle w:val="BodyText"/>
      </w:pPr>
      <w:r>
        <w:t xml:space="preserve">I reserve the right to suspend services should payment fall into arrears.</w:t>
      </w:r>
    </w:p>
    <w:p>
      <w:r>
        <w:pict>
          <v:rect style="width:0;height:1.5pt" o:hralign="center" o:hrstd="t" o:hr="t"/>
        </w:pict>
      </w:r>
    </w:p>
    <w:bookmarkEnd w:id="20"/>
    <w:bookmarkStart w:id="21" w:name="ending-therapy"/>
    <w:p>
      <w:pPr>
        <w:pStyle w:val="Heading2"/>
      </w:pPr>
      <w:r>
        <w:t xml:space="preserve">Ending Therapy</w:t>
      </w:r>
    </w:p>
    <w:p>
      <w:pPr>
        <w:pStyle w:val="FirstParagraph"/>
      </w:pPr>
      <w:r>
        <w:t xml:space="preserve">I offer both short-term and long-term therapy, with no minimum or maximum number of sessions required.</w:t>
      </w:r>
    </w:p>
    <w:p>
      <w:pPr>
        <w:pStyle w:val="BodyText"/>
      </w:pPr>
      <w:r>
        <w:t xml:space="preserve">Clients may end the therapeutic work at any time. Although notice is not required, it is encouraged so that we can work towards a positive and supportive ending to the therapeutic relationship.</w:t>
      </w:r>
    </w:p>
    <w:p>
      <w:r>
        <w:pict>
          <v:rect style="width:0;height:1.5pt" o:hralign="center" o:hrstd="t" o:hr="t"/>
        </w:pict>
      </w:r>
    </w:p>
    <w:bookmarkEnd w:id="21"/>
    <w:bookmarkStart w:id="22" w:name="Xde2413463fe612b250406e9e4193dd98464d70b"/>
    <w:p>
      <w:pPr>
        <w:pStyle w:val="Heading2"/>
      </w:pPr>
      <w:r>
        <w:t xml:space="preserve">Short Notice Cancellations and Missed Sessions</w:t>
      </w:r>
    </w:p>
    <w:p>
      <w:pPr>
        <w:pStyle w:val="FirstParagraph"/>
      </w:pPr>
      <w:r>
        <w:t xml:space="preserve">Sessions cancelled with less than 24 hours’ notice will be charged at the full session fee. Missed sessions (</w:t>
      </w:r>
      <w:r>
        <w:t xml:space="preserve">“no shows”</w:t>
      </w:r>
      <w:r>
        <w:t xml:space="preserve">) are also chargeable at the full cost.</w:t>
      </w:r>
    </w:p>
    <w:p>
      <w:pPr>
        <w:pStyle w:val="BodyText"/>
      </w:pPr>
      <w:r>
        <w:t xml:space="preserve">If I need to cancel a session for any reason, I will provide as much notice as possible and offer an alternative appointment where available.</w:t>
      </w:r>
    </w:p>
    <w:p>
      <w:r>
        <w:pict>
          <v:rect style="width:0;height:1.5pt" o:hralign="center" o:hrstd="t" o:hr="t"/>
        </w:pict>
      </w:r>
    </w:p>
    <w:bookmarkEnd w:id="22"/>
    <w:bookmarkStart w:id="23" w:name="confidentiality"/>
    <w:p>
      <w:pPr>
        <w:pStyle w:val="Heading2"/>
      </w:pPr>
      <w:r>
        <w:t xml:space="preserve">Confidentiality</w:t>
      </w:r>
    </w:p>
    <w:p>
      <w:pPr>
        <w:pStyle w:val="FirstParagraph"/>
      </w:pPr>
      <w:r>
        <w:t xml:space="preserve">My work is conducted from a private counselling office, providing a secure and confidential space free from interruptions, except in exceptional circumstances such as fire or medical emergencies.</w:t>
      </w:r>
    </w:p>
    <w:p>
      <w:pPr>
        <w:pStyle w:val="BodyText"/>
      </w:pPr>
      <w:r>
        <w:t xml:space="preserve">All counselling sessions are confidential. However, confidentiality does have legal and ethical limitations.</w:t>
      </w:r>
    </w:p>
    <w:p>
      <w:pPr>
        <w:pStyle w:val="BodyText"/>
      </w:pPr>
      <w:r>
        <w:t xml:space="preserve">I am a member of the British Association for Counselling and Psychotherapy (BACP) and adhere to their professional ethical framework. If I believe that you are at serious risk of harming yourself or another person, I may need to break confidentiality. Wherever possible, I will aim to discuss this with you beforehand.</w:t>
      </w:r>
    </w:p>
    <w:p>
      <w:pPr>
        <w:pStyle w:val="BodyText"/>
      </w:pPr>
      <w:r>
        <w:t xml:space="preserve">I also receive regular professional supervision to support and monitor my practice. During supervision, client work is discussed anonymously and no identifying information is shared.</w:t>
      </w:r>
    </w:p>
    <w:p>
      <w:pPr>
        <w:pStyle w:val="BodyText"/>
      </w:pPr>
      <w:r>
        <w:t xml:space="preserve">There are additional legal situations where confidentiality may be broken, including:</w:t>
      </w:r>
    </w:p>
    <w:p>
      <w:pPr>
        <w:pStyle w:val="Compact"/>
        <w:numPr>
          <w:ilvl w:val="0"/>
          <w:numId w:val="1001"/>
        </w:numPr>
      </w:pPr>
      <w:r>
        <w:t xml:space="preserve">If you disclose an intention to commit a serious criminal act, such as terrorism, drug trafficking, or money laundering.</w:t>
      </w:r>
    </w:p>
    <w:p>
      <w:pPr>
        <w:pStyle w:val="Compact"/>
        <w:numPr>
          <w:ilvl w:val="0"/>
          <w:numId w:val="1001"/>
        </w:numPr>
      </w:pPr>
      <w:r>
        <w:t xml:space="preserve">If I am legally required by a court of law to provide information or session notes.</w:t>
      </w:r>
    </w:p>
    <w:p>
      <w:pPr>
        <w:pStyle w:val="FirstParagraph"/>
      </w:pPr>
      <w:r>
        <w:t xml:space="preserve">In the event of my illness, incapacity, or death, I have appointed a professional Executor who would have access to your contact details solely to inform you and ensure confidential records are appropriately managed and disposed of.</w:t>
      </w:r>
    </w:p>
    <w:p>
      <w:pPr>
        <w:pStyle w:val="BodyText"/>
      </w:pPr>
      <w:r>
        <w:t xml:space="preserve">Please feel free to ask if you would like further clarification about confidentiality at any stage.</w:t>
      </w:r>
    </w:p>
    <w:p>
      <w:r>
        <w:pict>
          <v:rect style="width:0;height:1.5pt" o:hralign="center" o:hrstd="t" o:hr="t"/>
        </w:pict>
      </w:r>
    </w:p>
    <w:bookmarkEnd w:id="23"/>
    <w:bookmarkStart w:id="24" w:name="data-protection"/>
    <w:p>
      <w:pPr>
        <w:pStyle w:val="Heading2"/>
      </w:pPr>
      <w:r>
        <w:t xml:space="preserve">Data Protection</w:t>
      </w:r>
    </w:p>
    <w:p>
      <w:pPr>
        <w:pStyle w:val="FirstParagraph"/>
      </w:pPr>
      <w:r>
        <w:t xml:space="preserve">I keep paper records in accordance with the Data Protection Act 2018 and the UK General Data Protection Regulation (UK GDPR). I am registered with the Information Commissioner’s Office (ICO).</w:t>
      </w:r>
    </w:p>
    <w:p>
      <w:pPr>
        <w:pStyle w:val="BodyText"/>
      </w:pPr>
      <w:r>
        <w:t xml:space="preserve">Brief factual notes are kept to support the therapeutic process. These are anonymised using a coding system, securely stored, and retained for a maximum period of seven years following the end of therapy.</w:t>
      </w:r>
    </w:p>
    <w:p>
      <w:r>
        <w:pict>
          <v:rect style="width:0;height:1.5pt" o:hralign="center" o:hrstd="t" o:hr="t"/>
        </w:pict>
      </w:r>
    </w:p>
    <w:bookmarkEnd w:id="24"/>
    <w:bookmarkStart w:id="25" w:name="complaints-and-feedback"/>
    <w:p>
      <w:pPr>
        <w:pStyle w:val="Heading2"/>
      </w:pPr>
      <w:r>
        <w:t xml:space="preserve">Complaints and Feedback</w:t>
      </w:r>
    </w:p>
    <w:p>
      <w:pPr>
        <w:pStyle w:val="FirstParagraph"/>
      </w:pPr>
      <w:r>
        <w:t xml:space="preserve">If you wish to raise a concern or complaint regarding any aspect of the service, I encourage you to discuss this with me in the first instance.</w:t>
      </w:r>
    </w:p>
    <w:p>
      <w:pPr>
        <w:pStyle w:val="BodyText"/>
      </w:pPr>
      <w:r>
        <w:t xml:space="preserve">If you do not feel able to do so, you may contact the BACP Professional Conduct Department directly.</w:t>
      </w:r>
    </w:p>
    <w:p>
      <w:pPr>
        <w:pStyle w:val="BodyText"/>
      </w:pPr>
      <w:r>
        <w:t xml:space="preserve">Feedback and testimonials from both current and former clients are welcomed and appreciated.</w:t>
      </w:r>
    </w:p>
    <w:p>
      <w:r>
        <w:pict>
          <v:rect style="width:0;height:1.5pt" o:hralign="center" o:hrstd="t" o:hr="t"/>
        </w:pict>
      </w:r>
    </w:p>
    <w:bookmarkEnd w:id="25"/>
    <w:bookmarkEnd w:id="26"/>
    <w:bookmarkStart w:id="31" w:name="social-media-policy"/>
    <w:p>
      <w:pPr>
        <w:pStyle w:val="Heading1"/>
      </w:pPr>
      <w:r>
        <w:t xml:space="preserve">Social Media Policy</w:t>
      </w:r>
    </w:p>
    <w:bookmarkStart w:id="27" w:name="personal-profiles"/>
    <w:p>
      <w:pPr>
        <w:pStyle w:val="Heading2"/>
      </w:pPr>
      <w:r>
        <w:t xml:space="preserve">Personal Profiles</w:t>
      </w:r>
    </w:p>
    <w:p>
      <w:pPr>
        <w:pStyle w:val="FirstParagraph"/>
      </w:pPr>
      <w:r>
        <w:t xml:space="preserve">My personal social media profiles are private and restricted. I do not accept friend or connection requests from current or former clients, as this may compromise privacy and blur professional boundaries.</w:t>
      </w:r>
    </w:p>
    <w:p>
      <w:pPr>
        <w:pStyle w:val="BodyText"/>
      </w:pPr>
      <w:r>
        <w:t xml:space="preserve">If you need to contact me, please do so via telephone, email, or through my website. I do not use social media messaging for client communication, as I cannot guarantee confidentiality or timely responses.</w:t>
      </w:r>
    </w:p>
    <w:p>
      <w:r>
        <w:pict>
          <v:rect style="width:0;height:1.5pt" o:hralign="center" o:hrstd="t" o:hr="t"/>
        </w:pict>
      </w:r>
    </w:p>
    <w:bookmarkEnd w:id="27"/>
    <w:bookmarkStart w:id="28" w:name="professional-profiles"/>
    <w:p>
      <w:pPr>
        <w:pStyle w:val="Heading2"/>
      </w:pPr>
      <w:r>
        <w:t xml:space="preserve">Professional Profiles</w:t>
      </w:r>
    </w:p>
    <w:p>
      <w:pPr>
        <w:pStyle w:val="FirstParagraph"/>
      </w:pPr>
      <w:r>
        <w:t xml:space="preserve">I maintain professional social media pages where I may share mental health and wellbeing content. You are welcome to follow these pages if you wish, although there is no expectation to do so.</w:t>
      </w:r>
    </w:p>
    <w:p>
      <w:pPr>
        <w:pStyle w:val="BodyText"/>
      </w:pPr>
      <w:r>
        <w:t xml:space="preserve">I never discuss client work online, and your privacy remains a priority at all times. Any interaction you choose to have with my professional profiles is entirely voluntary.</w:t>
      </w:r>
    </w:p>
    <w:p>
      <w:pPr>
        <w:pStyle w:val="BodyText"/>
      </w:pPr>
      <w:r>
        <w:t xml:space="preserve">Please note that I do not follow clients on social media platforms. I believe that viewing clients’ personal content outside of therapy may create confusion or blur professional boundaries.</w:t>
      </w:r>
    </w:p>
    <w:p>
      <w:r>
        <w:pict>
          <v:rect style="width:0;height:1.5pt" o:hralign="center" o:hrstd="t" o:hr="t"/>
        </w:pict>
      </w:r>
    </w:p>
    <w:bookmarkEnd w:id="28"/>
    <w:bookmarkStart w:id="29" w:name="search-engines"/>
    <w:p>
      <w:pPr>
        <w:pStyle w:val="Heading2"/>
      </w:pPr>
      <w:r>
        <w:t xml:space="preserve">Search Engines</w:t>
      </w:r>
    </w:p>
    <w:p>
      <w:pPr>
        <w:pStyle w:val="FirstParagraph"/>
      </w:pPr>
      <w:r>
        <w:t xml:space="preserve">I do not search for current or former clients online or via social media platforms. Emergency contact information is collected at the beginning of our work together, so there is no reason for me to search for clients online.</w:t>
      </w:r>
    </w:p>
    <w:p>
      <w:r>
        <w:pict>
          <v:rect style="width:0;height:1.5pt" o:hralign="center" o:hrstd="t" o:hr="t"/>
        </w:pict>
      </w:r>
    </w:p>
    <w:bookmarkEnd w:id="29"/>
    <w:bookmarkStart w:id="30" w:name="business-review-sites"/>
    <w:p>
      <w:pPr>
        <w:pStyle w:val="Heading2"/>
      </w:pPr>
      <w:r>
        <w:t xml:space="preserve">Business Review Sites</w:t>
      </w:r>
    </w:p>
    <w:p>
      <w:pPr>
        <w:pStyle w:val="FirstParagraph"/>
      </w:pPr>
      <w:r>
        <w:t xml:space="preserve">You may find my practice listed on websites such as Google or other business directories that invite public reviews.</w:t>
      </w:r>
    </w:p>
    <w:p>
      <w:pPr>
        <w:pStyle w:val="BodyText"/>
      </w:pPr>
      <w:r>
        <w:t xml:space="preserve">Any review you choose to leave is entirely your decision and is not personally requested by me. Please remember that reviews are rarely anonymous, so I encourage you to consider your own privacy carefully before posting.</w:t>
      </w:r>
    </w:p>
    <w:p>
      <w:pPr>
        <w:pStyle w:val="BodyText"/>
      </w:pPr>
      <w:r>
        <w:t xml:space="preserve">To maintain confidentiality, I cannot respond to client reviews, whether positive or negative.</w:t>
      </w:r>
    </w:p>
    <w:p>
      <w:pPr>
        <w:pStyle w:val="BodyText"/>
      </w:pPr>
      <w:r>
        <w:t xml:space="preserve">If you are unhappy with any aspect of our work together, I hope you feel able to discuss this directly with me as part of the therapeutic relationship. I welcome open and honest feedback as an important part of therapy.</w:t>
      </w:r>
    </w:p>
    <w:p>
      <w:pPr>
        <w:pStyle w:val="BodyText"/>
      </w:pPr>
      <w:r>
        <w:t xml:space="preserve">Should you believe I have acted unethically or caused harm, you may also contact the BACP directly.</w:t>
      </w:r>
    </w:p>
    <w:p>
      <w:r>
        <w:pict>
          <v:rect style="width:0;height:1.5pt" o:hralign="center" o:hrstd="t" o:hr="t"/>
        </w:pict>
      </w:r>
    </w:p>
    <w:p>
      <w:pPr>
        <w:pStyle w:val="FirstParagraph"/>
      </w:pPr>
      <w:r>
        <w:t xml:space="preserve">If you have any questions regarding these terms or any aspect of the therapeutic process, please feel free to ask. I welcome the opportunity to clarify anything you may be unsure about.</w:t>
      </w:r>
    </w:p>
    <w:bookmarkEnd w:id="30"/>
    <w:bookmarkEnd w:id="3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2026-06-29T13:19:40Z</dcterms:created>
  <dcterms:modified xsi:type="dcterms:W3CDTF">2026-06-29T13:19:40Z</dcterms:modified>
</cp:coreProperties>
</file>

<file path=docProps/custom.xml><?xml version="1.0" encoding="utf-8"?>
<Properties xmlns="http://schemas.openxmlformats.org/officeDocument/2006/custom-properties" xmlns:vt="http://schemas.openxmlformats.org/officeDocument/2006/docPropsVTypes"/>
</file>